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6480" w14:textId="77777777" w:rsidR="00DA2024" w:rsidRDefault="00DA2024" w:rsidP="00DA2024">
      <w:pPr>
        <w:spacing w:after="0" w:line="240" w:lineRule="auto"/>
        <w:jc w:val="center"/>
        <w:rPr>
          <w:b/>
          <w:bCs/>
        </w:rPr>
      </w:pPr>
      <w:r>
        <w:rPr>
          <w:b/>
        </w:rPr>
        <w:t>Canadice Lake Technologies, Inc.</w:t>
      </w:r>
      <w:r>
        <w:rPr>
          <w:rStyle w:val="FootnoteReference"/>
          <w:b/>
        </w:rPr>
        <w:footnoteReference w:id="1"/>
      </w:r>
    </w:p>
    <w:p w14:paraId="3DCA2D22" w14:textId="1057562E" w:rsidR="00DA2024" w:rsidRDefault="00DA2024" w:rsidP="00DA2024">
      <w:pPr>
        <w:spacing w:after="0" w:line="240" w:lineRule="auto"/>
        <w:jc w:val="center"/>
        <w:rPr>
          <w:b/>
          <w:bCs/>
        </w:rPr>
      </w:pPr>
      <w:r>
        <w:rPr>
          <w:b/>
          <w:bCs/>
        </w:rPr>
        <w:t>Problem Set</w:t>
      </w:r>
      <w:r w:rsidR="00747B8A">
        <w:rPr>
          <w:b/>
          <w:bCs/>
        </w:rPr>
        <w:t xml:space="preserve">: </w:t>
      </w:r>
      <w:r w:rsidR="002769B6">
        <w:rPr>
          <w:b/>
          <w:bCs/>
        </w:rPr>
        <w:t>The Income Approach</w:t>
      </w:r>
      <w:r w:rsidR="00747B8A">
        <w:rPr>
          <w:b/>
          <w:bCs/>
        </w:rPr>
        <w:t xml:space="preserve"> – </w:t>
      </w:r>
      <w:r w:rsidR="00BF2EB2">
        <w:rPr>
          <w:b/>
          <w:bCs/>
        </w:rPr>
        <w:t>Capitalization of Earnings</w:t>
      </w:r>
      <w:r>
        <w:rPr>
          <w:rStyle w:val="FootnoteReference"/>
          <w:b/>
        </w:rPr>
        <w:footnoteReference w:id="2"/>
      </w:r>
    </w:p>
    <w:p w14:paraId="103258C1" w14:textId="77777777" w:rsidR="007A7B99" w:rsidRDefault="007A7B99"/>
    <w:p w14:paraId="04AC9DB1" w14:textId="53B9A130" w:rsidR="00747B8A" w:rsidRDefault="003E3134" w:rsidP="00747B8A">
      <w:pPr>
        <w:rPr>
          <w:bCs/>
        </w:rPr>
      </w:pPr>
      <w:r>
        <w:t xml:space="preserve">The following questions </w:t>
      </w:r>
      <w:r w:rsidR="00180E99">
        <w:t xml:space="preserve">may be answered </w:t>
      </w:r>
      <w:r w:rsidR="003758F8">
        <w:t>by having integrated a dynamic cash flow model into the spreadsheet you’re constructing for CLT (</w:t>
      </w:r>
      <w:hyperlink r:id="rId11" w:history="1">
        <w:r w:rsidR="00180E99" w:rsidRPr="00180E99">
          <w:rPr>
            <w:rStyle w:val="Hyperlink"/>
          </w:rPr>
          <w:t>Sample Ca</w:t>
        </w:r>
        <w:r w:rsidR="00180E99" w:rsidRPr="00180E99">
          <w:rPr>
            <w:rStyle w:val="Hyperlink"/>
          </w:rPr>
          <w:t>s</w:t>
        </w:r>
        <w:r w:rsidR="00180E99" w:rsidRPr="00180E99">
          <w:rPr>
            <w:rStyle w:val="Hyperlink"/>
          </w:rPr>
          <w:t>h Flow Model</w:t>
        </w:r>
      </w:hyperlink>
      <w:r w:rsidR="003758F8">
        <w:rPr>
          <w:rStyle w:val="Hyperlink"/>
        </w:rPr>
        <w:t>)</w:t>
      </w:r>
      <w:r w:rsidR="003758F8">
        <w:t>.  U</w:t>
      </w:r>
      <w:r w:rsidR="00ED13E6">
        <w:t xml:space="preserve">tilizing data </w:t>
      </w:r>
      <w:r w:rsidR="00180E99">
        <w:t xml:space="preserve">provided for </w:t>
      </w:r>
      <w:hyperlink r:id="rId12" w:history="1">
        <w:r w:rsidR="00180E99" w:rsidRPr="00180E99">
          <w:rPr>
            <w:rStyle w:val="Hyperlink"/>
          </w:rPr>
          <w:t>Canadice Lake Technologie</w:t>
        </w:r>
        <w:r w:rsidR="00180E99">
          <w:rPr>
            <w:rStyle w:val="Hyperlink"/>
          </w:rPr>
          <w:t>s – Narrative &amp; Financials</w:t>
        </w:r>
      </w:hyperlink>
      <w:r w:rsidR="00ED13E6">
        <w:t xml:space="preserve"> </w:t>
      </w:r>
      <w:r w:rsidR="00052802">
        <w:t xml:space="preserve">you will have already made </w:t>
      </w:r>
      <w:r w:rsidR="00ED13E6">
        <w:t>operating income adjustments</w:t>
      </w:r>
      <w:r w:rsidR="00052802">
        <w:t xml:space="preserve"> and completed </w:t>
      </w:r>
      <w:r w:rsidR="00747B8A">
        <w:rPr>
          <w:bCs/>
          <w:i/>
          <w:iCs/>
        </w:rPr>
        <w:t>CLT: F</w:t>
      </w:r>
      <w:r w:rsidR="00747B8A" w:rsidRPr="00747B8A">
        <w:rPr>
          <w:bCs/>
          <w:i/>
          <w:iCs/>
        </w:rPr>
        <w:t>orecasting EBITDA, SDE and Free Cash Flow</w:t>
      </w:r>
      <w:r w:rsidR="00052802">
        <w:rPr>
          <w:bCs/>
        </w:rPr>
        <w:t xml:space="preserve"> </w:t>
      </w:r>
      <w:r w:rsidR="00747B8A">
        <w:rPr>
          <w:bCs/>
        </w:rPr>
        <w:t xml:space="preserve">and the </w:t>
      </w:r>
      <w:r w:rsidR="00747B8A" w:rsidRPr="00052802">
        <w:t>Weighted Average Cost of Capital</w:t>
      </w:r>
      <w:r w:rsidR="00747B8A">
        <w:rPr>
          <w:bCs/>
        </w:rPr>
        <w:t xml:space="preserve"> in </w:t>
      </w:r>
      <w:r w:rsidR="00747B8A">
        <w:rPr>
          <w:bCs/>
          <w:i/>
          <w:iCs/>
        </w:rPr>
        <w:t>CLT: E</w:t>
      </w:r>
      <w:r w:rsidR="00747B8A" w:rsidRPr="00747B8A">
        <w:rPr>
          <w:bCs/>
          <w:i/>
          <w:iCs/>
        </w:rPr>
        <w:t>stimating Cost of Capital</w:t>
      </w:r>
      <w:r w:rsidR="00747B8A">
        <w:rPr>
          <w:bCs/>
        </w:rPr>
        <w:t>.  If you erred in your solutions in either of these problem sets, you should update them and use the corrected values.</w:t>
      </w:r>
    </w:p>
    <w:p w14:paraId="23935F77" w14:textId="18A4ED0E" w:rsidR="00E6178E" w:rsidRDefault="00E6178E" w:rsidP="00052802">
      <w:pPr>
        <w:spacing w:after="0"/>
      </w:pPr>
      <w:r>
        <w:t>The Capitalization of Earnings model is one of th</w:t>
      </w:r>
      <w:r w:rsidR="006F250F">
        <w:t>ose useful</w:t>
      </w:r>
      <w:r>
        <w:t xml:space="preserve"> in estimating the value of a firm using the Income Approach.  In this example we want to consider the firm’s expected Free Cash Flow for 2022</w:t>
      </w:r>
      <w:r w:rsidR="006F250F">
        <w:t xml:space="preserve">.  You may recall that CLT is expected to make a $10 million investment in 2022 for </w:t>
      </w:r>
      <w:r>
        <w:t>two smaller competitors</w:t>
      </w:r>
      <w:r w:rsidR="006F250F">
        <w:t>, funded by raising</w:t>
      </w:r>
      <w:r>
        <w:t xml:space="preserve"> debt </w:t>
      </w:r>
      <w:r w:rsidR="006F250F">
        <w:t>capital</w:t>
      </w:r>
      <w:r>
        <w:rPr>
          <w:rStyle w:val="FootnoteReference"/>
        </w:rPr>
        <w:footnoteReference w:id="3"/>
      </w:r>
      <w:r>
        <w:t xml:space="preserve">. </w:t>
      </w:r>
    </w:p>
    <w:p w14:paraId="0A26E74A" w14:textId="77777777" w:rsidR="001E3D58" w:rsidRDefault="001E3D58" w:rsidP="00052802">
      <w:pPr>
        <w:spacing w:after="0"/>
      </w:pPr>
    </w:p>
    <w:p w14:paraId="709A0583" w14:textId="77777777" w:rsidR="00E6178E" w:rsidRDefault="00E6178E" w:rsidP="00052802">
      <w:pPr>
        <w:spacing w:after="0"/>
      </w:pPr>
    </w:p>
    <w:p w14:paraId="3217433C" w14:textId="7AD5BF9D" w:rsidR="004327CB" w:rsidRDefault="00747B8A" w:rsidP="00DA2024">
      <w:pPr>
        <w:rPr>
          <w:b/>
        </w:rPr>
      </w:pPr>
      <w:r>
        <w:rPr>
          <w:b/>
        </w:rPr>
        <w:t xml:space="preserve">The Income Approach – </w:t>
      </w:r>
      <w:r w:rsidR="00E6178E">
        <w:rPr>
          <w:b/>
        </w:rPr>
        <w:t>Capitalization of Earnings</w:t>
      </w:r>
      <w:r w:rsidR="00B018D0">
        <w:rPr>
          <w:rStyle w:val="EndnoteReference"/>
          <w:b/>
        </w:rPr>
        <w:endnoteReference w:id="1"/>
      </w:r>
    </w:p>
    <w:p w14:paraId="2CD5FD7A" w14:textId="77777777" w:rsidR="002D738C" w:rsidRDefault="002D738C" w:rsidP="00180E99">
      <w:pPr>
        <w:pStyle w:val="ListParagraph"/>
        <w:numPr>
          <w:ilvl w:val="0"/>
          <w:numId w:val="2"/>
        </w:numPr>
        <w:rPr>
          <w:b/>
        </w:rPr>
      </w:pPr>
      <w:r>
        <w:rPr>
          <w:b/>
        </w:rPr>
        <w:t>Answer each of the following questions based on the use of the Capitalization of Earnings Model</w:t>
      </w:r>
    </w:p>
    <w:p w14:paraId="6385E103" w14:textId="22160955" w:rsidR="00B018D0" w:rsidRPr="001E3D58" w:rsidRDefault="00B018D0" w:rsidP="00805451">
      <w:pPr>
        <w:pStyle w:val="ListParagraph"/>
        <w:numPr>
          <w:ilvl w:val="1"/>
          <w:numId w:val="2"/>
        </w:numPr>
      </w:pPr>
      <w:r w:rsidRPr="001E3D58">
        <w:t>How would you explain the use of this model and under what conditions might it be useful?</w:t>
      </w:r>
    </w:p>
    <w:p w14:paraId="25359A13" w14:textId="483CE765" w:rsidR="002D738C" w:rsidRPr="001E3D58" w:rsidRDefault="002D738C" w:rsidP="00805451">
      <w:pPr>
        <w:pStyle w:val="ListParagraph"/>
        <w:numPr>
          <w:ilvl w:val="1"/>
          <w:numId w:val="2"/>
        </w:numPr>
      </w:pPr>
      <w:r w:rsidRPr="001E3D58">
        <w:t>How would you explain the Cap Rate</w:t>
      </w:r>
      <w:r w:rsidR="00805451" w:rsidRPr="001E3D58">
        <w:t xml:space="preserve">, what does it represent, </w:t>
      </w:r>
      <w:r w:rsidRPr="001E3D58">
        <w:t>and what value will you use for it in a valuation estimate?</w:t>
      </w:r>
    </w:p>
    <w:p w14:paraId="2A5FBAE7" w14:textId="6E15BE2F" w:rsidR="002D738C" w:rsidRPr="001E3D58" w:rsidRDefault="002D738C" w:rsidP="00805451">
      <w:pPr>
        <w:pStyle w:val="ListParagraph"/>
        <w:numPr>
          <w:ilvl w:val="1"/>
          <w:numId w:val="2"/>
        </w:numPr>
      </w:pPr>
      <w:r w:rsidRPr="001E3D58">
        <w:t xml:space="preserve">What value will you use for the </w:t>
      </w:r>
      <w:r w:rsidR="00805451" w:rsidRPr="001E3D58">
        <w:t>“e</w:t>
      </w:r>
      <w:r w:rsidRPr="001E3D58">
        <w:t>arnings</w:t>
      </w:r>
      <w:r w:rsidR="00805451" w:rsidRPr="001E3D58">
        <w:t>”</w:t>
      </w:r>
      <w:r w:rsidRPr="001E3D58">
        <w:t xml:space="preserve"> </w:t>
      </w:r>
      <w:r w:rsidR="00805451" w:rsidRPr="001E3D58">
        <w:t xml:space="preserve">in this model </w:t>
      </w:r>
      <w:r w:rsidRPr="001E3D58">
        <w:t>and what does this number actually represent?</w:t>
      </w:r>
    </w:p>
    <w:p w14:paraId="168C26D5" w14:textId="77777777" w:rsidR="00B018D0" w:rsidRDefault="00052802" w:rsidP="00D24BAA">
      <w:pPr>
        <w:pStyle w:val="ListParagraph"/>
        <w:numPr>
          <w:ilvl w:val="0"/>
          <w:numId w:val="2"/>
        </w:numPr>
        <w:rPr>
          <w:b/>
        </w:rPr>
      </w:pPr>
      <w:r w:rsidRPr="002D738C">
        <w:rPr>
          <w:b/>
        </w:rPr>
        <w:t>Prepare</w:t>
      </w:r>
      <w:r w:rsidR="00747B8A" w:rsidRPr="002D738C">
        <w:rPr>
          <w:b/>
        </w:rPr>
        <w:t xml:space="preserve"> a </w:t>
      </w:r>
      <w:r w:rsidR="00E6178E" w:rsidRPr="002D738C">
        <w:rPr>
          <w:b/>
        </w:rPr>
        <w:t xml:space="preserve">value estimate for the firm using </w:t>
      </w:r>
      <w:r w:rsidR="002D738C" w:rsidRPr="002D738C">
        <w:rPr>
          <w:b/>
        </w:rPr>
        <w:t>the C</w:t>
      </w:r>
      <w:r w:rsidR="00805451">
        <w:rPr>
          <w:b/>
        </w:rPr>
        <w:t>apitalization of Earnings model based on the cash flow forecast and costs of capital you’ve prepared.</w:t>
      </w:r>
    </w:p>
    <w:p w14:paraId="79F09AFF" w14:textId="0469FD42" w:rsidR="00747B8A" w:rsidRDefault="00B018D0" w:rsidP="00D24BAA">
      <w:pPr>
        <w:pStyle w:val="ListParagraph"/>
        <w:numPr>
          <w:ilvl w:val="0"/>
          <w:numId w:val="2"/>
        </w:numPr>
        <w:rPr>
          <w:b/>
        </w:rPr>
      </w:pPr>
      <w:r>
        <w:rPr>
          <w:b/>
        </w:rPr>
        <w:t>What are some of the drawbacks to the use of this model?</w:t>
      </w:r>
      <w:r w:rsidR="00805451">
        <w:rPr>
          <w:b/>
        </w:rPr>
        <w:t xml:space="preserve"> </w:t>
      </w:r>
    </w:p>
    <w:p w14:paraId="15392695" w14:textId="5600A79C" w:rsidR="00B018D0" w:rsidRDefault="00B018D0" w:rsidP="00B018D0">
      <w:pPr>
        <w:rPr>
          <w:b/>
        </w:rPr>
      </w:pPr>
    </w:p>
    <w:p w14:paraId="722AF40B" w14:textId="7585E1F6" w:rsidR="00B018D0" w:rsidRDefault="00B018D0" w:rsidP="00B018D0">
      <w:pPr>
        <w:rPr>
          <w:b/>
        </w:rPr>
      </w:pPr>
      <w:r>
        <w:rPr>
          <w:b/>
        </w:rPr>
        <w:t>The Income Approach – VC Method</w:t>
      </w:r>
      <w:r>
        <w:rPr>
          <w:rStyle w:val="EndnoteReference"/>
          <w:b/>
        </w:rPr>
        <w:endnoteReference w:id="2"/>
      </w:r>
    </w:p>
    <w:p w14:paraId="1791F6E2" w14:textId="77777777" w:rsidR="00B018D0" w:rsidRDefault="00B018D0" w:rsidP="001E3D58">
      <w:pPr>
        <w:pStyle w:val="ListParagraph"/>
        <w:numPr>
          <w:ilvl w:val="0"/>
          <w:numId w:val="2"/>
        </w:numPr>
        <w:rPr>
          <w:b/>
        </w:rPr>
      </w:pPr>
      <w:bookmarkStart w:id="0" w:name="_GoBack"/>
      <w:r>
        <w:rPr>
          <w:b/>
        </w:rPr>
        <w:t xml:space="preserve">How would you explain the </w:t>
      </w:r>
      <w:r>
        <w:rPr>
          <w:b/>
        </w:rPr>
        <w:t>use of this model and under what conditions might it be useful?</w:t>
      </w:r>
    </w:p>
    <w:p w14:paraId="11DE1241" w14:textId="77777777" w:rsidR="006A5CCF" w:rsidRDefault="006A5CCF" w:rsidP="001E3D58">
      <w:pPr>
        <w:pStyle w:val="ListParagraph"/>
        <w:numPr>
          <w:ilvl w:val="0"/>
          <w:numId w:val="2"/>
        </w:numPr>
        <w:rPr>
          <w:b/>
        </w:rPr>
      </w:pPr>
      <w:r>
        <w:rPr>
          <w:b/>
        </w:rPr>
        <w:t>How you go about selecting the enterprise multiple to be used in the model and what does it represent?</w:t>
      </w:r>
    </w:p>
    <w:p w14:paraId="5A026B89" w14:textId="77777777" w:rsidR="006A5CCF" w:rsidRDefault="006A5CCF" w:rsidP="001E3D58">
      <w:pPr>
        <w:pStyle w:val="ListParagraph"/>
        <w:numPr>
          <w:ilvl w:val="0"/>
          <w:numId w:val="2"/>
        </w:numPr>
        <w:rPr>
          <w:b/>
        </w:rPr>
      </w:pPr>
      <w:r>
        <w:rPr>
          <w:b/>
        </w:rPr>
        <w:t>What are likely to be the most appropriate discount rates used in this model and what do they each represent?</w:t>
      </w:r>
    </w:p>
    <w:p w14:paraId="783BD984" w14:textId="77777777" w:rsidR="001E3D58" w:rsidRDefault="006A5CCF" w:rsidP="001E3D58">
      <w:pPr>
        <w:pStyle w:val="ListParagraph"/>
        <w:numPr>
          <w:ilvl w:val="0"/>
          <w:numId w:val="2"/>
        </w:numPr>
        <w:rPr>
          <w:b/>
        </w:rPr>
      </w:pPr>
      <w:r w:rsidRPr="001E3D58">
        <w:rPr>
          <w:b/>
        </w:rPr>
        <w:t>Given what you know about CLT and this model form, is it likely the model would be useful in estimating the value of the firm?  If so</w:t>
      </w:r>
      <w:r w:rsidR="001E3D58" w:rsidRPr="001E3D58">
        <w:rPr>
          <w:b/>
        </w:rPr>
        <w:t>, why, and if not, why not?</w:t>
      </w:r>
    </w:p>
    <w:bookmarkEnd w:id="0"/>
    <w:p w14:paraId="018D613F" w14:textId="1DEF166B" w:rsidR="00B018D0" w:rsidRPr="001E3D58" w:rsidRDefault="00B018D0" w:rsidP="001E3D58">
      <w:pPr>
        <w:pStyle w:val="ListParagraph"/>
        <w:numPr>
          <w:ilvl w:val="0"/>
          <w:numId w:val="2"/>
        </w:numPr>
        <w:rPr>
          <w:b/>
        </w:rPr>
      </w:pPr>
      <w:r w:rsidRPr="001E3D58">
        <w:rPr>
          <w:b/>
        </w:rPr>
        <w:t>What are some of the drawbacks to the use of this model?</w:t>
      </w:r>
    </w:p>
    <w:p w14:paraId="7D6AEF10" w14:textId="77777777" w:rsidR="002D738C" w:rsidRPr="002D738C" w:rsidRDefault="002D738C" w:rsidP="002D738C">
      <w:pPr>
        <w:rPr>
          <w:b/>
        </w:rPr>
      </w:pPr>
    </w:p>
    <w:sectPr w:rsidR="002D738C" w:rsidRPr="002D7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92E" w14:textId="77777777" w:rsidR="00DA2024" w:rsidRDefault="00DA2024" w:rsidP="00DA2024">
      <w:pPr>
        <w:spacing w:after="0" w:line="240" w:lineRule="auto"/>
      </w:pPr>
      <w:r>
        <w:separator/>
      </w:r>
    </w:p>
  </w:endnote>
  <w:endnote w:type="continuationSeparator" w:id="0">
    <w:p w14:paraId="6F309355" w14:textId="77777777" w:rsidR="00DA2024" w:rsidRDefault="00DA2024" w:rsidP="00DA2024">
      <w:pPr>
        <w:spacing w:after="0" w:line="240" w:lineRule="auto"/>
      </w:pPr>
      <w:r>
        <w:continuationSeparator/>
      </w:r>
    </w:p>
  </w:endnote>
  <w:endnote w:id="1">
    <w:p w14:paraId="7524DBA0" w14:textId="7368A30B" w:rsidR="00B018D0" w:rsidRDefault="00B018D0">
      <w:pPr>
        <w:pStyle w:val="EndnoteText"/>
        <w:rPr>
          <w:rFonts w:eastAsiaTheme="minorEastAsia"/>
          <w:sz w:val="22"/>
          <w:szCs w:val="22"/>
        </w:rPr>
      </w:pPr>
      <w:r w:rsidRPr="006A5CCF">
        <w:rPr>
          <w:rStyle w:val="EndnoteReference"/>
          <w:sz w:val="22"/>
          <w:szCs w:val="22"/>
        </w:rPr>
        <w:endnoteRef/>
      </w:r>
      <w:r w:rsidRPr="006A5CCF">
        <w:rPr>
          <w:sz w:val="22"/>
          <w:szCs w:val="22"/>
        </w:rPr>
        <w:t xml:space="preserve"> The Capitalization of Earnings Model is structured as </w:t>
      </w:r>
      <m:oMath>
        <m:f>
          <m:fPr>
            <m:ctrlPr>
              <w:rPr>
                <w:rFonts w:ascii="Cambria Math" w:hAnsi="Cambria Math"/>
                <w:i/>
                <w:sz w:val="22"/>
                <w:szCs w:val="22"/>
              </w:rPr>
            </m:ctrlPr>
          </m:fPr>
          <m:num>
            <m:r>
              <w:rPr>
                <w:rFonts w:ascii="Cambria Math" w:hAnsi="Cambria Math"/>
                <w:sz w:val="22"/>
                <w:szCs w:val="22"/>
              </w:rPr>
              <m:t>Net Earnings to Equity</m:t>
            </m:r>
          </m:num>
          <m:den>
            <m:r>
              <w:rPr>
                <w:rFonts w:ascii="Cambria Math" w:hAnsi="Cambria Math"/>
                <w:sz w:val="22"/>
                <w:szCs w:val="22"/>
              </w:rPr>
              <m:t>Capitalization Rate</m:t>
            </m:r>
          </m:den>
        </m:f>
      </m:oMath>
      <w:r w:rsidRPr="006A5CCF">
        <w:rPr>
          <w:rFonts w:eastAsiaTheme="minorEastAsia"/>
          <w:sz w:val="22"/>
          <w:szCs w:val="22"/>
        </w:rPr>
        <w:t xml:space="preserve"> = Value of the firm as an Operating Asset.  If there are non-operating assets present and if they are relevant to the analysis, these may need to be added to the value of the operating assets.</w:t>
      </w:r>
    </w:p>
    <w:p w14:paraId="1043DC3B" w14:textId="77777777" w:rsidR="006A5CCF" w:rsidRPr="006A5CCF" w:rsidRDefault="006A5CCF">
      <w:pPr>
        <w:pStyle w:val="EndnoteText"/>
        <w:rPr>
          <w:sz w:val="22"/>
          <w:szCs w:val="22"/>
        </w:rPr>
      </w:pPr>
    </w:p>
  </w:endnote>
  <w:endnote w:id="2">
    <w:p w14:paraId="2C3A9B65" w14:textId="02D9AA58" w:rsidR="00B018D0" w:rsidRPr="006A5CCF" w:rsidRDefault="00B018D0">
      <w:pPr>
        <w:pStyle w:val="EndnoteText"/>
        <w:rPr>
          <w:sz w:val="22"/>
          <w:szCs w:val="22"/>
        </w:rPr>
      </w:pPr>
      <w:r w:rsidRPr="006A5CCF">
        <w:rPr>
          <w:rStyle w:val="EndnoteReference"/>
          <w:sz w:val="22"/>
          <w:szCs w:val="22"/>
        </w:rPr>
        <w:endnoteRef/>
      </w:r>
      <w:r w:rsidRPr="006A5CCF">
        <w:rPr>
          <w:sz w:val="22"/>
          <w:szCs w:val="22"/>
        </w:rPr>
        <w:t xml:space="preserve"> The Venture Capital Model, though considered one of the Income Approach model forms, includes the use of an enterprise multiple and as such may also be thought of as part of the Market Approach.  When the cash flow variable used in the model </w:t>
      </w:r>
      <w:r w:rsidR="006A5CCF" w:rsidRPr="006A5CCF">
        <w:rPr>
          <w:sz w:val="22"/>
          <w:szCs w:val="22"/>
        </w:rPr>
        <w:t xml:space="preserve">is </w:t>
      </w:r>
      <w:r w:rsidRPr="006A5CCF">
        <w:rPr>
          <w:sz w:val="22"/>
          <w:szCs w:val="22"/>
        </w:rPr>
        <w:t xml:space="preserve">estimated based on the timing of an expected future liquidity event or </w:t>
      </w:r>
      <w:r w:rsidR="006A5CCF" w:rsidRPr="006A5CCF">
        <w:rPr>
          <w:sz w:val="22"/>
          <w:szCs w:val="22"/>
        </w:rPr>
        <w:t xml:space="preserve">exit, the model is most commonly considered as part of the Income Approach in that the model’s outcome must be discounted back to the present.  The selection of the appropriate enterprise multiple is important.  If a revenue multiple is selected, the model is structured as </w:t>
      </w:r>
      <m:oMath>
        <m:f>
          <m:fPr>
            <m:ctrlPr>
              <w:rPr>
                <w:rFonts w:ascii="Cambria Math" w:hAnsi="Cambria Math"/>
                <w:i/>
                <w:sz w:val="22"/>
                <w:szCs w:val="22"/>
              </w:rPr>
            </m:ctrlPr>
          </m:fPr>
          <m:num>
            <m:r>
              <w:rPr>
                <w:rFonts w:ascii="Cambria Math" w:hAnsi="Cambria Math"/>
                <w:sz w:val="22"/>
                <w:szCs w:val="22"/>
              </w:rPr>
              <m:t>Revenu</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1</m:t>
                </m:r>
              </m:sub>
            </m:sSub>
            <m:r>
              <w:rPr>
                <w:rFonts w:ascii="Cambria Math" w:hAnsi="Cambria Math"/>
                <w:sz w:val="22"/>
                <w:szCs w:val="22"/>
              </w:rPr>
              <m:t xml:space="preserve"> x Multipl</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REV</m:t>
                </m:r>
              </m:sub>
            </m:sSub>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1+r</m:t>
                    </m:r>
                  </m:e>
                </m:d>
              </m:e>
              <m:sup>
                <m:r>
                  <w:rPr>
                    <w:rFonts w:ascii="Cambria Math" w:hAnsi="Cambria Math"/>
                    <w:sz w:val="22"/>
                    <w:szCs w:val="22"/>
                  </w:rPr>
                  <m:t>t</m:t>
                </m:r>
              </m:sup>
            </m:sSup>
          </m:den>
        </m:f>
      </m:oMath>
      <w:r w:rsidRPr="006A5CCF">
        <w:rPr>
          <w:sz w:val="22"/>
          <w:szCs w:val="22"/>
        </w:rPr>
        <w:t xml:space="preserve"> </w:t>
      </w:r>
      <w:r w:rsidR="006A5CCF" w:rsidRPr="006A5CCF">
        <w:rPr>
          <w:sz w:val="22"/>
          <w:szCs w:val="22"/>
        </w:rPr>
        <w:t>= Value of the firm</w:t>
      </w:r>
      <w:r w:rsidRPr="006A5CCF">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7489" w14:textId="77777777" w:rsidR="00DA2024" w:rsidRDefault="00DA2024" w:rsidP="00DA2024">
      <w:pPr>
        <w:spacing w:after="0" w:line="240" w:lineRule="auto"/>
      </w:pPr>
      <w:r>
        <w:separator/>
      </w:r>
    </w:p>
  </w:footnote>
  <w:footnote w:type="continuationSeparator" w:id="0">
    <w:p w14:paraId="7DA776DE" w14:textId="77777777" w:rsidR="00DA2024" w:rsidRDefault="00DA2024" w:rsidP="00DA2024">
      <w:pPr>
        <w:spacing w:after="0" w:line="240" w:lineRule="auto"/>
      </w:pPr>
      <w:r>
        <w:continuationSeparator/>
      </w:r>
    </w:p>
  </w:footnote>
  <w:footnote w:id="1">
    <w:p w14:paraId="672A65DF" w14:textId="77777777" w:rsidR="00DA2024" w:rsidRDefault="00DA2024" w:rsidP="00DA2024">
      <w:pPr>
        <w:pStyle w:val="FootnoteText"/>
        <w:rPr>
          <w:sz w:val="16"/>
          <w:szCs w:val="16"/>
        </w:rPr>
      </w:pPr>
      <w:r>
        <w:rPr>
          <w:rStyle w:val="FootnoteReference"/>
        </w:rPr>
        <w:footnoteRef/>
      </w:r>
      <w:r>
        <w:t xml:space="preserve"> </w:t>
      </w:r>
      <w:r>
        <w:rPr>
          <w:sz w:val="16"/>
          <w:szCs w:val="16"/>
        </w:rPr>
        <w:t>This problem and solution set is intended to present an abbreviated discussion of the included finance concepts and is not intended to be a full or complete representation of them or the underlying foundations from which they are built.</w:t>
      </w:r>
    </w:p>
  </w:footnote>
  <w:footnote w:id="2">
    <w:p w14:paraId="6093165E" w14:textId="77777777" w:rsidR="00DA2024" w:rsidRPr="00E6178E" w:rsidRDefault="00DA2024" w:rsidP="00DA2024">
      <w:pPr>
        <w:pStyle w:val="FootnoteText"/>
        <w:rPr>
          <w:sz w:val="16"/>
          <w:szCs w:val="16"/>
        </w:rPr>
      </w:pPr>
      <w:r>
        <w:rPr>
          <w:rStyle w:val="FootnoteReference"/>
          <w:sz w:val="16"/>
          <w:szCs w:val="16"/>
        </w:rPr>
        <w:footnoteRef/>
      </w:r>
      <w:r>
        <w:rPr>
          <w:sz w:val="16"/>
          <w:szCs w:val="16"/>
        </w:rPr>
        <w:t xml:space="preserve"> This problem set was developed by Richard Haskell, PhD (rhaskell@westminstercollege.edu), Gore School of Business, Westminster College, Salt Lake City</w:t>
      </w:r>
      <w:r w:rsidRPr="00E6178E">
        <w:rPr>
          <w:sz w:val="16"/>
          <w:szCs w:val="16"/>
        </w:rPr>
        <w:t>, Utah (2021) and Michael von Ballmoos (michael.vonballmoos@gmail.com)</w:t>
      </w:r>
    </w:p>
  </w:footnote>
  <w:footnote w:id="3">
    <w:p w14:paraId="53F6244B" w14:textId="68003C9F" w:rsidR="00E6178E" w:rsidRDefault="00E6178E">
      <w:pPr>
        <w:pStyle w:val="FootnoteText"/>
      </w:pPr>
      <w:r w:rsidRPr="00E6178E">
        <w:rPr>
          <w:rStyle w:val="FootnoteReference"/>
          <w:sz w:val="16"/>
          <w:szCs w:val="16"/>
        </w:rPr>
        <w:footnoteRef/>
      </w:r>
      <w:r w:rsidRPr="00E6178E">
        <w:rPr>
          <w:sz w:val="16"/>
          <w:szCs w:val="16"/>
        </w:rPr>
        <w:t xml:space="preserve"> </w:t>
      </w:r>
      <w:r w:rsidR="006F250F">
        <w:rPr>
          <w:sz w:val="16"/>
          <w:szCs w:val="16"/>
        </w:rPr>
        <w:t>2022 revenues and expenses, including depreciation, are not expected to include any appreciable change resulting from this investment.  As such, the investment’s impact on free cash flow is not likely to be felt until 2023 and beyond.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C636F"/>
    <w:multiLevelType w:val="hybridMultilevel"/>
    <w:tmpl w:val="C3CA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7F7370"/>
    <w:multiLevelType w:val="hybridMultilevel"/>
    <w:tmpl w:val="DF94AE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A2024"/>
    <w:rsid w:val="000152AE"/>
    <w:rsid w:val="00023BEC"/>
    <w:rsid w:val="000274A3"/>
    <w:rsid w:val="00035604"/>
    <w:rsid w:val="00050B3D"/>
    <w:rsid w:val="00052802"/>
    <w:rsid w:val="00052C07"/>
    <w:rsid w:val="00084FAA"/>
    <w:rsid w:val="000D474A"/>
    <w:rsid w:val="000E0F90"/>
    <w:rsid w:val="000F3428"/>
    <w:rsid w:val="00117258"/>
    <w:rsid w:val="00120E04"/>
    <w:rsid w:val="00130541"/>
    <w:rsid w:val="00140384"/>
    <w:rsid w:val="001516B4"/>
    <w:rsid w:val="00153AD0"/>
    <w:rsid w:val="00154312"/>
    <w:rsid w:val="00163821"/>
    <w:rsid w:val="00165E6C"/>
    <w:rsid w:val="00167D20"/>
    <w:rsid w:val="00175F39"/>
    <w:rsid w:val="00180E99"/>
    <w:rsid w:val="00183859"/>
    <w:rsid w:val="00183978"/>
    <w:rsid w:val="001927BD"/>
    <w:rsid w:val="0019331F"/>
    <w:rsid w:val="001A2708"/>
    <w:rsid w:val="001A2F9A"/>
    <w:rsid w:val="001B7F37"/>
    <w:rsid w:val="001E07AA"/>
    <w:rsid w:val="001E3653"/>
    <w:rsid w:val="001E3D58"/>
    <w:rsid w:val="001E4CAC"/>
    <w:rsid w:val="001F1510"/>
    <w:rsid w:val="001F3FA2"/>
    <w:rsid w:val="001F6184"/>
    <w:rsid w:val="0021361D"/>
    <w:rsid w:val="00215BF6"/>
    <w:rsid w:val="00223632"/>
    <w:rsid w:val="00226B65"/>
    <w:rsid w:val="00236A07"/>
    <w:rsid w:val="00240A50"/>
    <w:rsid w:val="00240F7E"/>
    <w:rsid w:val="00242EED"/>
    <w:rsid w:val="00244F28"/>
    <w:rsid w:val="002466F6"/>
    <w:rsid w:val="002506B1"/>
    <w:rsid w:val="00266713"/>
    <w:rsid w:val="002769B6"/>
    <w:rsid w:val="0029689C"/>
    <w:rsid w:val="002A10AA"/>
    <w:rsid w:val="002D738C"/>
    <w:rsid w:val="00304E78"/>
    <w:rsid w:val="00323A4D"/>
    <w:rsid w:val="00337B84"/>
    <w:rsid w:val="00350B7D"/>
    <w:rsid w:val="00367712"/>
    <w:rsid w:val="00370CBA"/>
    <w:rsid w:val="00372077"/>
    <w:rsid w:val="00374AAB"/>
    <w:rsid w:val="003758F8"/>
    <w:rsid w:val="003770CF"/>
    <w:rsid w:val="00390F65"/>
    <w:rsid w:val="003960F5"/>
    <w:rsid w:val="003A1D04"/>
    <w:rsid w:val="003A45A9"/>
    <w:rsid w:val="003B01A9"/>
    <w:rsid w:val="003B370D"/>
    <w:rsid w:val="003C09E9"/>
    <w:rsid w:val="003D5382"/>
    <w:rsid w:val="003E3134"/>
    <w:rsid w:val="003E3EE2"/>
    <w:rsid w:val="00406B22"/>
    <w:rsid w:val="00413B0E"/>
    <w:rsid w:val="00414748"/>
    <w:rsid w:val="00415439"/>
    <w:rsid w:val="004317C1"/>
    <w:rsid w:val="004327CB"/>
    <w:rsid w:val="00434465"/>
    <w:rsid w:val="00434831"/>
    <w:rsid w:val="00435F89"/>
    <w:rsid w:val="004560AB"/>
    <w:rsid w:val="004619C7"/>
    <w:rsid w:val="00464E67"/>
    <w:rsid w:val="00476748"/>
    <w:rsid w:val="00494149"/>
    <w:rsid w:val="004A0454"/>
    <w:rsid w:val="004C6B9E"/>
    <w:rsid w:val="004C6F63"/>
    <w:rsid w:val="004D6E8B"/>
    <w:rsid w:val="004E0779"/>
    <w:rsid w:val="00513963"/>
    <w:rsid w:val="00514EE8"/>
    <w:rsid w:val="00537A09"/>
    <w:rsid w:val="005429A9"/>
    <w:rsid w:val="00554F3E"/>
    <w:rsid w:val="00563A69"/>
    <w:rsid w:val="0057042D"/>
    <w:rsid w:val="00571A53"/>
    <w:rsid w:val="0057227C"/>
    <w:rsid w:val="00575585"/>
    <w:rsid w:val="00580618"/>
    <w:rsid w:val="005B2BEB"/>
    <w:rsid w:val="005B39C4"/>
    <w:rsid w:val="005B70B0"/>
    <w:rsid w:val="005C77A3"/>
    <w:rsid w:val="005D4327"/>
    <w:rsid w:val="005E1F71"/>
    <w:rsid w:val="006055A9"/>
    <w:rsid w:val="006107E1"/>
    <w:rsid w:val="00610AC2"/>
    <w:rsid w:val="006140D1"/>
    <w:rsid w:val="00614CDB"/>
    <w:rsid w:val="00621C48"/>
    <w:rsid w:val="00637A5A"/>
    <w:rsid w:val="006412FE"/>
    <w:rsid w:val="00641F78"/>
    <w:rsid w:val="006603C0"/>
    <w:rsid w:val="00661DBA"/>
    <w:rsid w:val="0067604F"/>
    <w:rsid w:val="0068072D"/>
    <w:rsid w:val="006835CA"/>
    <w:rsid w:val="006A5CCF"/>
    <w:rsid w:val="006B223E"/>
    <w:rsid w:val="006B3AE1"/>
    <w:rsid w:val="006C1C37"/>
    <w:rsid w:val="006E035B"/>
    <w:rsid w:val="006F0408"/>
    <w:rsid w:val="006F250F"/>
    <w:rsid w:val="00703BF1"/>
    <w:rsid w:val="00727C82"/>
    <w:rsid w:val="00740520"/>
    <w:rsid w:val="00747B8A"/>
    <w:rsid w:val="00750C2D"/>
    <w:rsid w:val="00751B15"/>
    <w:rsid w:val="00754DA6"/>
    <w:rsid w:val="007669B3"/>
    <w:rsid w:val="00777834"/>
    <w:rsid w:val="00786F9B"/>
    <w:rsid w:val="00795E02"/>
    <w:rsid w:val="007A7B99"/>
    <w:rsid w:val="007B319D"/>
    <w:rsid w:val="007C3D93"/>
    <w:rsid w:val="007C785E"/>
    <w:rsid w:val="007D01B5"/>
    <w:rsid w:val="007D299F"/>
    <w:rsid w:val="007D2AF3"/>
    <w:rsid w:val="007E056B"/>
    <w:rsid w:val="007E40A5"/>
    <w:rsid w:val="007F2470"/>
    <w:rsid w:val="007F4192"/>
    <w:rsid w:val="00801938"/>
    <w:rsid w:val="0080443E"/>
    <w:rsid w:val="00805451"/>
    <w:rsid w:val="008071CD"/>
    <w:rsid w:val="00833F93"/>
    <w:rsid w:val="0084661A"/>
    <w:rsid w:val="008547A7"/>
    <w:rsid w:val="0087763C"/>
    <w:rsid w:val="00884460"/>
    <w:rsid w:val="008855EC"/>
    <w:rsid w:val="008903B1"/>
    <w:rsid w:val="008931CF"/>
    <w:rsid w:val="00896B7C"/>
    <w:rsid w:val="008A1F11"/>
    <w:rsid w:val="008A4D29"/>
    <w:rsid w:val="008A6ECA"/>
    <w:rsid w:val="008C1C90"/>
    <w:rsid w:val="008C3A41"/>
    <w:rsid w:val="008D4646"/>
    <w:rsid w:val="008E1947"/>
    <w:rsid w:val="008E33E7"/>
    <w:rsid w:val="008E4F07"/>
    <w:rsid w:val="008F4D37"/>
    <w:rsid w:val="009104AA"/>
    <w:rsid w:val="00911711"/>
    <w:rsid w:val="009127A3"/>
    <w:rsid w:val="009400C7"/>
    <w:rsid w:val="009460C5"/>
    <w:rsid w:val="00963A6B"/>
    <w:rsid w:val="0096625C"/>
    <w:rsid w:val="00967DC6"/>
    <w:rsid w:val="00976684"/>
    <w:rsid w:val="00977A86"/>
    <w:rsid w:val="009B396E"/>
    <w:rsid w:val="009C336F"/>
    <w:rsid w:val="009D1DCE"/>
    <w:rsid w:val="009D5C41"/>
    <w:rsid w:val="009E3C7B"/>
    <w:rsid w:val="009F344A"/>
    <w:rsid w:val="009F6A6A"/>
    <w:rsid w:val="00A002DF"/>
    <w:rsid w:val="00A24431"/>
    <w:rsid w:val="00A306E6"/>
    <w:rsid w:val="00A3188E"/>
    <w:rsid w:val="00A3725E"/>
    <w:rsid w:val="00A43A1C"/>
    <w:rsid w:val="00A46AB8"/>
    <w:rsid w:val="00A51272"/>
    <w:rsid w:val="00A57EA0"/>
    <w:rsid w:val="00A670FC"/>
    <w:rsid w:val="00A705B6"/>
    <w:rsid w:val="00A74B00"/>
    <w:rsid w:val="00AA5702"/>
    <w:rsid w:val="00AB59FA"/>
    <w:rsid w:val="00AB676D"/>
    <w:rsid w:val="00AB7608"/>
    <w:rsid w:val="00AC0482"/>
    <w:rsid w:val="00AC7790"/>
    <w:rsid w:val="00AD0BEB"/>
    <w:rsid w:val="00AD3359"/>
    <w:rsid w:val="00AD6552"/>
    <w:rsid w:val="00AF11D2"/>
    <w:rsid w:val="00AF191F"/>
    <w:rsid w:val="00B018D0"/>
    <w:rsid w:val="00B22895"/>
    <w:rsid w:val="00B248E8"/>
    <w:rsid w:val="00B26D32"/>
    <w:rsid w:val="00B473C3"/>
    <w:rsid w:val="00B53A1B"/>
    <w:rsid w:val="00B6734D"/>
    <w:rsid w:val="00B71E09"/>
    <w:rsid w:val="00BC108C"/>
    <w:rsid w:val="00BC3392"/>
    <w:rsid w:val="00BD010A"/>
    <w:rsid w:val="00BD0163"/>
    <w:rsid w:val="00BE0AFD"/>
    <w:rsid w:val="00BF2EB2"/>
    <w:rsid w:val="00C16438"/>
    <w:rsid w:val="00C27AC3"/>
    <w:rsid w:val="00C32C55"/>
    <w:rsid w:val="00C430D5"/>
    <w:rsid w:val="00C51BAB"/>
    <w:rsid w:val="00C6127A"/>
    <w:rsid w:val="00C87AE3"/>
    <w:rsid w:val="00C9559B"/>
    <w:rsid w:val="00C95B6D"/>
    <w:rsid w:val="00CA07F0"/>
    <w:rsid w:val="00CA4140"/>
    <w:rsid w:val="00CA7C9B"/>
    <w:rsid w:val="00CB358F"/>
    <w:rsid w:val="00CB7A7E"/>
    <w:rsid w:val="00CD144D"/>
    <w:rsid w:val="00CD3F36"/>
    <w:rsid w:val="00CE38BC"/>
    <w:rsid w:val="00CE6388"/>
    <w:rsid w:val="00CF53B8"/>
    <w:rsid w:val="00D317C8"/>
    <w:rsid w:val="00D372C8"/>
    <w:rsid w:val="00D51B18"/>
    <w:rsid w:val="00D92378"/>
    <w:rsid w:val="00D96879"/>
    <w:rsid w:val="00DA2024"/>
    <w:rsid w:val="00DC0413"/>
    <w:rsid w:val="00DC0F1A"/>
    <w:rsid w:val="00E038D9"/>
    <w:rsid w:val="00E23CBB"/>
    <w:rsid w:val="00E24703"/>
    <w:rsid w:val="00E32428"/>
    <w:rsid w:val="00E32DAC"/>
    <w:rsid w:val="00E42AA8"/>
    <w:rsid w:val="00E524C2"/>
    <w:rsid w:val="00E52E38"/>
    <w:rsid w:val="00E53AAF"/>
    <w:rsid w:val="00E6178E"/>
    <w:rsid w:val="00E65514"/>
    <w:rsid w:val="00E7590E"/>
    <w:rsid w:val="00E763A3"/>
    <w:rsid w:val="00E83329"/>
    <w:rsid w:val="00E9125D"/>
    <w:rsid w:val="00E93EED"/>
    <w:rsid w:val="00EB69D3"/>
    <w:rsid w:val="00EC5147"/>
    <w:rsid w:val="00EC7694"/>
    <w:rsid w:val="00ED13E6"/>
    <w:rsid w:val="00F03B60"/>
    <w:rsid w:val="00F10548"/>
    <w:rsid w:val="00F22D0E"/>
    <w:rsid w:val="00F24185"/>
    <w:rsid w:val="00F26966"/>
    <w:rsid w:val="00F3784C"/>
    <w:rsid w:val="00F41CDF"/>
    <w:rsid w:val="00F47896"/>
    <w:rsid w:val="00F5139C"/>
    <w:rsid w:val="00F60318"/>
    <w:rsid w:val="00F743F4"/>
    <w:rsid w:val="00F779DD"/>
    <w:rsid w:val="00F80AA2"/>
    <w:rsid w:val="00F85386"/>
    <w:rsid w:val="00FA5CC6"/>
    <w:rsid w:val="00FB3D10"/>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B762"/>
  <w15:chartTrackingRefBased/>
  <w15:docId w15:val="{72D19E75-D1AB-4576-80EF-46F1147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24"/>
    <w:rPr>
      <w:sz w:val="20"/>
      <w:szCs w:val="20"/>
    </w:rPr>
  </w:style>
  <w:style w:type="character" w:styleId="FootnoteReference">
    <w:name w:val="footnote reference"/>
    <w:basedOn w:val="DefaultParagraphFont"/>
    <w:uiPriority w:val="99"/>
    <w:semiHidden/>
    <w:unhideWhenUsed/>
    <w:rsid w:val="00DA2024"/>
    <w:rPr>
      <w:vertAlign w:val="superscript"/>
    </w:rPr>
  </w:style>
  <w:style w:type="paragraph" w:styleId="ListParagraph">
    <w:name w:val="List Paragraph"/>
    <w:basedOn w:val="Normal"/>
    <w:uiPriority w:val="34"/>
    <w:qFormat/>
    <w:rsid w:val="00DA2024"/>
    <w:pPr>
      <w:ind w:left="720"/>
      <w:contextualSpacing/>
    </w:pPr>
  </w:style>
  <w:style w:type="paragraph" w:styleId="BalloonText">
    <w:name w:val="Balloon Text"/>
    <w:basedOn w:val="Normal"/>
    <w:link w:val="BalloonTextChar"/>
    <w:uiPriority w:val="99"/>
    <w:semiHidden/>
    <w:unhideWhenUsed/>
    <w:rsid w:val="0015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12"/>
    <w:rPr>
      <w:rFonts w:ascii="Segoe UI" w:hAnsi="Segoe UI" w:cs="Segoe UI"/>
      <w:sz w:val="18"/>
      <w:szCs w:val="18"/>
    </w:rPr>
  </w:style>
  <w:style w:type="character" w:styleId="Hyperlink">
    <w:name w:val="Hyperlink"/>
    <w:basedOn w:val="DefaultParagraphFont"/>
    <w:uiPriority w:val="99"/>
    <w:unhideWhenUsed/>
    <w:rsid w:val="00180E99"/>
    <w:rPr>
      <w:color w:val="0563C1" w:themeColor="hyperlink"/>
      <w:u w:val="single"/>
    </w:rPr>
  </w:style>
  <w:style w:type="character" w:customStyle="1" w:styleId="UnresolvedMention">
    <w:name w:val="Unresolved Mention"/>
    <w:basedOn w:val="DefaultParagraphFont"/>
    <w:uiPriority w:val="99"/>
    <w:semiHidden/>
    <w:unhideWhenUsed/>
    <w:rsid w:val="00180E99"/>
    <w:rPr>
      <w:color w:val="605E5C"/>
      <w:shd w:val="clear" w:color="auto" w:fill="E1DFDD"/>
    </w:rPr>
  </w:style>
  <w:style w:type="character" w:styleId="FollowedHyperlink">
    <w:name w:val="FollowedHyperlink"/>
    <w:basedOn w:val="DefaultParagraphFont"/>
    <w:uiPriority w:val="99"/>
    <w:semiHidden/>
    <w:unhideWhenUsed/>
    <w:rsid w:val="00BF2EB2"/>
    <w:rPr>
      <w:color w:val="954F72" w:themeColor="followedHyperlink"/>
      <w:u w:val="single"/>
    </w:rPr>
  </w:style>
  <w:style w:type="paragraph" w:styleId="EndnoteText">
    <w:name w:val="endnote text"/>
    <w:basedOn w:val="Normal"/>
    <w:link w:val="EndnoteTextChar"/>
    <w:uiPriority w:val="99"/>
    <w:semiHidden/>
    <w:unhideWhenUsed/>
    <w:rsid w:val="00B0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8D0"/>
    <w:rPr>
      <w:sz w:val="20"/>
      <w:szCs w:val="20"/>
    </w:rPr>
  </w:style>
  <w:style w:type="character" w:styleId="EndnoteReference">
    <w:name w:val="endnote reference"/>
    <w:basedOn w:val="DefaultParagraphFont"/>
    <w:uiPriority w:val="99"/>
    <w:semiHidden/>
    <w:unhideWhenUsed/>
    <w:rsid w:val="00B018D0"/>
    <w:rPr>
      <w:vertAlign w:val="superscript"/>
    </w:rPr>
  </w:style>
  <w:style w:type="character" w:styleId="PlaceholderText">
    <w:name w:val="Placeholder Text"/>
    <w:basedOn w:val="DefaultParagraphFont"/>
    <w:uiPriority w:val="99"/>
    <w:semiHidden/>
    <w:rsid w:val="00B01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chardhaskell.net/resources/Canadice+Lake+Tech+-+Narrative+and+Financia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chardhaskell.net/resources/Sample+Cash+Flow+Forecast+9-14-2021.xls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4" ma:contentTypeDescription="Create a new document." ma:contentTypeScope="" ma:versionID="e50c3263add3a6b31aa60c5c3cb6689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db6fb4ca8df2b23ac72915b8ab0313e6"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F6C3-D362-47B0-9ADF-D17ABFA9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3E679-7A5F-4A53-9088-7DC3B41318A6}">
  <ds:schemaRefs>
    <ds:schemaRef ds:uri="http://schemas.microsoft.com/sharepoint/v3/contenttype/forms"/>
  </ds:schemaRefs>
</ds:datastoreItem>
</file>

<file path=customXml/itemProps3.xml><?xml version="1.0" encoding="utf-8"?>
<ds:datastoreItem xmlns:ds="http://schemas.openxmlformats.org/officeDocument/2006/customXml" ds:itemID="{44508906-6FB9-41E9-A8D3-5A3A1E986251}">
  <ds:schemaRefs>
    <ds:schemaRef ds:uri="069fdbfb-56fb-4063-9646-a6eb9499c54a"/>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c2612fa5-ccce-4251-b75c-38c81acd357a"/>
    <ds:schemaRef ds:uri="http://schemas.microsoft.com/office/2006/metadata/properties"/>
  </ds:schemaRefs>
</ds:datastoreItem>
</file>

<file path=customXml/itemProps4.xml><?xml version="1.0" encoding="utf-8"?>
<ds:datastoreItem xmlns:ds="http://schemas.openxmlformats.org/officeDocument/2006/customXml" ds:itemID="{B2F5AEE4-BBB6-4689-96E5-68642D77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Haskell</dc:creator>
  <cp:keywords/>
  <dc:description/>
  <cp:lastModifiedBy>Richard Haskell</cp:lastModifiedBy>
  <cp:revision>3</cp:revision>
  <cp:lastPrinted>2021-09-02T15:48:00Z</cp:lastPrinted>
  <dcterms:created xsi:type="dcterms:W3CDTF">2021-10-20T14:22:00Z</dcterms:created>
  <dcterms:modified xsi:type="dcterms:W3CDTF">2021-10-20T15:05:00Z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